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593703">
      <w:pPr>
        <w:spacing w:after="0" w:line="240" w:lineRule="auto"/>
        <w:rPr>
          <w:rFonts w:ascii="Times New Roman" w:hAnsi="Times New Roman"/>
          <w:sz w:val="24"/>
          <w:szCs w:val="24"/>
        </w:rPr>
      </w:pPr>
    </w:p>
    <w:p w:rsidR="007D1E76" w:rsidRPr="00E74967" w:rsidRDefault="006C3059" w:rsidP="007D1E76">
      <w:pPr>
        <w:spacing w:after="0" w:line="240" w:lineRule="auto"/>
        <w:jc w:val="center"/>
        <w:rPr>
          <w:rFonts w:cs="Calibri"/>
          <w:b/>
          <w:sz w:val="28"/>
          <w:szCs w:val="28"/>
        </w:rPr>
      </w:pPr>
      <w:hyperlink r:id="rId7"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El objetivo del presente documento es la revelación del contexto y de los aspectos económicos financieros más relevantes que influ</w:t>
      </w:r>
      <w:r w:rsidR="000A6CAA">
        <w:rPr>
          <w:rFonts w:cs="Calibri"/>
        </w:rPr>
        <w:t>yeron en las decisiones del peri</w:t>
      </w:r>
      <w:r w:rsidRPr="00E74967">
        <w:rPr>
          <w:rFonts w:cs="Calibri"/>
        </w:rPr>
        <w:t>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7D1E76">
      <w:pPr>
        <w:pStyle w:val="Prrafodelista"/>
        <w:spacing w:after="0" w:line="240" w:lineRule="auto"/>
        <w:jc w:val="both"/>
        <w:rPr>
          <w:rFonts w:cs="Calibri"/>
        </w:rPr>
      </w:pPr>
    </w:p>
    <w:p w:rsidR="007D1E76" w:rsidRPr="00E74967" w:rsidRDefault="007D1E76" w:rsidP="007D1E76">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1. Introducción:</w:t>
      </w:r>
    </w:p>
    <w:p w:rsidR="007D1E76" w:rsidRPr="00E74967" w:rsidRDefault="007D1E76" w:rsidP="007D1E76">
      <w:pPr>
        <w:spacing w:after="0" w:line="240" w:lineRule="auto"/>
        <w:jc w:val="both"/>
        <w:rPr>
          <w:rFonts w:cs="Calibri"/>
        </w:rPr>
      </w:pPr>
      <w:r w:rsidRPr="00E74967">
        <w:rPr>
          <w:rFonts w:cs="Calibri"/>
        </w:rPr>
        <w:t>Breve descripción de las actividades principales de la entidad.</w:t>
      </w:r>
    </w:p>
    <w:p w:rsidR="007D1E76" w:rsidRPr="00E74967" w:rsidRDefault="007D1E76" w:rsidP="007D1E76">
      <w:pPr>
        <w:spacing w:after="0" w:line="240" w:lineRule="auto"/>
        <w:jc w:val="both"/>
        <w:rPr>
          <w:rFonts w:cs="Calibri"/>
        </w:rPr>
      </w:pPr>
    </w:p>
    <w:p w:rsidR="007D1E76" w:rsidRDefault="00873E0B" w:rsidP="007D1E76">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Somos Una institución pública descentralizada del municipio cuya principal actividad es el desarrollar el bienestar de</w:t>
      </w:r>
      <w:r w:rsidR="006C3059">
        <w:rPr>
          <w:rFonts w:ascii="Times New Roman" w:hAnsi="Times New Roman"/>
          <w:i/>
          <w:sz w:val="24"/>
          <w:szCs w:val="24"/>
          <w:u w:val="single"/>
        </w:rPr>
        <w:t xml:space="preserve"> las familias de Uriangato, Guanajuato.</w:t>
      </w:r>
      <w:r>
        <w:rPr>
          <w:rFonts w:ascii="Times New Roman" w:hAnsi="Times New Roman"/>
          <w:i/>
          <w:sz w:val="24"/>
          <w:szCs w:val="24"/>
          <w:u w:val="single"/>
        </w:rPr>
        <w:t>_____________________________________________________________________________________________________________________________</w:t>
      </w:r>
      <w:r w:rsidR="006C3059">
        <w:rPr>
          <w:rFonts w:ascii="Times New Roman" w:hAnsi="Times New Roman"/>
          <w:i/>
          <w:sz w:val="24"/>
          <w:szCs w:val="24"/>
          <w:u w:val="single"/>
        </w:rPr>
        <w:t>_________________________</w:t>
      </w:r>
    </w:p>
    <w:p w:rsidR="006C3059" w:rsidRPr="006C3059" w:rsidRDefault="006C3059" w:rsidP="007D1E76">
      <w:pPr>
        <w:spacing w:after="0" w:line="240" w:lineRule="auto"/>
        <w:jc w:val="both"/>
        <w:rPr>
          <w:rFonts w:ascii="Times New Roman" w:hAnsi="Times New Roman"/>
          <w:i/>
          <w:sz w:val="24"/>
          <w:szCs w:val="24"/>
          <w:u w:val="single"/>
        </w:rPr>
      </w:pPr>
      <w:bookmarkStart w:id="0" w:name="_GoBack"/>
      <w:bookmarkEnd w:id="0"/>
    </w:p>
    <w:p w:rsidR="007D1E76" w:rsidRPr="00E74967" w:rsidRDefault="007D1E76" w:rsidP="007D1E76">
      <w:pPr>
        <w:spacing w:after="0" w:line="240" w:lineRule="auto"/>
        <w:jc w:val="both"/>
        <w:rPr>
          <w:rFonts w:cs="Calibri"/>
          <w:b/>
        </w:rPr>
      </w:pPr>
      <w:r w:rsidRPr="00E74967">
        <w:rPr>
          <w:rFonts w:cs="Calibri"/>
          <w:b/>
        </w:rPr>
        <w:t>2. Describir el pan</w:t>
      </w:r>
      <w:r w:rsidR="00E00323" w:rsidRPr="00E74967">
        <w:rPr>
          <w:rFonts w:cs="Calibri"/>
          <w:b/>
        </w:rPr>
        <w:t>orama Económico y Financiero: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873E0B" w:rsidRDefault="00873E0B" w:rsidP="007D1E76">
      <w:pPr>
        <w:spacing w:after="0" w:line="240" w:lineRule="auto"/>
        <w:jc w:val="both"/>
        <w:rPr>
          <w:rFonts w:ascii="Times New Roman" w:hAnsi="Times New Roman"/>
          <w:i/>
          <w:sz w:val="24"/>
          <w:szCs w:val="24"/>
          <w:u w:val="single"/>
        </w:rPr>
      </w:pPr>
    </w:p>
    <w:p w:rsidR="007D1E76" w:rsidRPr="00E74967" w:rsidRDefault="00873E0B" w:rsidP="007D1E76">
      <w:pPr>
        <w:spacing w:after="0" w:line="240" w:lineRule="auto"/>
        <w:jc w:val="both"/>
        <w:rPr>
          <w:rFonts w:cs="Calibri"/>
        </w:rPr>
      </w:pPr>
      <w:r w:rsidRPr="000760A7">
        <w:rPr>
          <w:rFonts w:ascii="Times New Roman" w:hAnsi="Times New Roman"/>
          <w:i/>
          <w:sz w:val="24"/>
          <w:szCs w:val="24"/>
          <w:u w:val="single"/>
        </w:rPr>
        <w:t xml:space="preserve">Los Recursos económicos son aportados por el municipio, los cuales el DIF administra de la mejor manera que sea posible en la realización de proyectos para ayudar a las familias de </w:t>
      </w:r>
      <w:proofErr w:type="spellStart"/>
      <w:r w:rsidRPr="000760A7">
        <w:rPr>
          <w:rFonts w:ascii="Times New Roman" w:hAnsi="Times New Roman"/>
          <w:i/>
          <w:sz w:val="24"/>
          <w:szCs w:val="24"/>
          <w:u w:val="single"/>
        </w:rPr>
        <w:t>uriangato</w:t>
      </w:r>
      <w:proofErr w:type="spellEnd"/>
      <w:r w:rsidRPr="000760A7">
        <w:rPr>
          <w:rFonts w:ascii="Times New Roman" w:hAnsi="Times New Roman"/>
          <w:i/>
          <w:sz w:val="24"/>
          <w:szCs w:val="24"/>
          <w:u w:val="single"/>
        </w:rPr>
        <w:t>, Gto</w:t>
      </w:r>
      <w:r>
        <w:rPr>
          <w:rFonts w:ascii="Times New Roman" w:hAnsi="Times New Roman"/>
          <w:i/>
          <w:sz w:val="24"/>
          <w:szCs w:val="24"/>
          <w:u w:val="single"/>
        </w:rPr>
        <w:t>_____________________________________________________________________________________________________________________________________________________________</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3. Autoriza</w:t>
      </w:r>
      <w:r w:rsidR="00E00323" w:rsidRPr="00E74967">
        <w:rPr>
          <w:rFonts w:cs="Calibri"/>
          <w:b/>
        </w:rPr>
        <w:t>ción e Historia: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Fecha de creación del ente.</w:t>
      </w:r>
    </w:p>
    <w:p w:rsidR="007D1E76" w:rsidRDefault="007D1E76" w:rsidP="007D1E76">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 xml:space="preserve">El </w:t>
      </w:r>
      <w:proofErr w:type="spellStart"/>
      <w:r w:rsidRPr="00BC5711">
        <w:rPr>
          <w:rFonts w:ascii="Times New Roman" w:hAnsi="Times New Roman"/>
          <w:i/>
          <w:sz w:val="24"/>
          <w:szCs w:val="24"/>
          <w:u w:val="single"/>
        </w:rPr>
        <w:t>Dif</w:t>
      </w:r>
      <w:proofErr w:type="spellEnd"/>
      <w:r w:rsidRPr="00BC5711">
        <w:rPr>
          <w:rFonts w:ascii="Times New Roman" w:hAnsi="Times New Roman"/>
          <w:i/>
          <w:sz w:val="24"/>
          <w:szCs w:val="24"/>
          <w:u w:val="single"/>
        </w:rPr>
        <w:t xml:space="preserve"> de Uriangato Fue creado el día 12 de Agosto del 1988.</w:t>
      </w:r>
      <w:r>
        <w:rPr>
          <w:rFonts w:ascii="Times New Roman" w:hAnsi="Times New Roman"/>
          <w:i/>
          <w:sz w:val="24"/>
          <w:szCs w:val="24"/>
          <w:u w:val="single"/>
        </w:rPr>
        <w:t>____________________________________________________________________________</w:t>
      </w:r>
    </w:p>
    <w:p w:rsidR="00873E0B" w:rsidRPr="00E74967" w:rsidRDefault="00873E0B"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873E0B" w:rsidRDefault="00873E0B" w:rsidP="00873E0B">
      <w:pPr>
        <w:spacing w:after="0" w:line="240" w:lineRule="auto"/>
        <w:jc w:val="both"/>
        <w:rPr>
          <w:rFonts w:ascii="Times New Roman" w:hAnsi="Times New Roman"/>
          <w:i/>
          <w:sz w:val="24"/>
          <w:szCs w:val="24"/>
          <w:u w:val="single"/>
        </w:rPr>
      </w:pPr>
    </w:p>
    <w:p w:rsidR="00A92D78" w:rsidRPr="00BC5711" w:rsidRDefault="00A92D78" w:rsidP="00A92D78">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No Aplica</w:t>
      </w:r>
      <w:r>
        <w:rPr>
          <w:rFonts w:ascii="Times New Roman" w:hAnsi="Times New Roman"/>
          <w:i/>
          <w:sz w:val="24"/>
          <w:szCs w:val="24"/>
          <w:u w:val="single"/>
        </w:rPr>
        <w:t>_______________________________________________________________________</w:t>
      </w:r>
    </w:p>
    <w:p w:rsidR="00A92D78" w:rsidRDefault="00A92D78" w:rsidP="007D1E76">
      <w:pPr>
        <w:spacing w:after="0" w:line="240" w:lineRule="auto"/>
        <w:jc w:val="both"/>
        <w:rPr>
          <w:rFonts w:cs="Calibri"/>
          <w:b/>
        </w:rPr>
      </w:pPr>
    </w:p>
    <w:p w:rsidR="007D1E76" w:rsidRPr="00E74967" w:rsidRDefault="007D1E76" w:rsidP="007D1E76">
      <w:pPr>
        <w:spacing w:after="0" w:line="240" w:lineRule="auto"/>
        <w:jc w:val="both"/>
        <w:rPr>
          <w:rFonts w:cs="Calibri"/>
          <w:b/>
        </w:rPr>
      </w:pPr>
      <w:r w:rsidRPr="00E74967">
        <w:rPr>
          <w:rFonts w:cs="Calibri"/>
          <w:b/>
        </w:rPr>
        <w:t xml:space="preserve">4. </w:t>
      </w:r>
      <w:r w:rsidR="00E00323" w:rsidRPr="00E74967">
        <w:rPr>
          <w:rFonts w:cs="Calibri"/>
          <w:b/>
        </w:rPr>
        <w:t>Organización y Objeto Social:</w:t>
      </w: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Objeto social.</w:t>
      </w:r>
    </w:p>
    <w:p w:rsidR="00873E0B" w:rsidRDefault="00873E0B" w:rsidP="00873E0B">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Desarrollar el Bienestar de las Familias de Uriangato, Gto</w:t>
      </w:r>
      <w:r>
        <w:rPr>
          <w:rFonts w:ascii="Times New Roman" w:hAnsi="Times New Roman"/>
          <w:i/>
          <w:sz w:val="24"/>
          <w:szCs w:val="24"/>
          <w:u w:val="single"/>
        </w:rPr>
        <w:t>____________________________________________________________________________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Principal actividad.</w:t>
      </w:r>
    </w:p>
    <w:p w:rsidR="00873E0B" w:rsidRDefault="00873E0B" w:rsidP="00873E0B">
      <w:pPr>
        <w:spacing w:after="0" w:line="240" w:lineRule="auto"/>
        <w:jc w:val="both"/>
        <w:rPr>
          <w:rFonts w:cs="Calibri"/>
        </w:rPr>
      </w:pPr>
    </w:p>
    <w:p w:rsidR="00873E0B" w:rsidRPr="00BC5711" w:rsidRDefault="00873E0B" w:rsidP="00873E0B">
      <w:pPr>
        <w:spacing w:after="0" w:line="240" w:lineRule="auto"/>
        <w:jc w:val="both"/>
        <w:rPr>
          <w:rFonts w:cs="Calibri"/>
          <w:u w:val="single"/>
        </w:rPr>
      </w:pPr>
      <w:r w:rsidRPr="00BC5711">
        <w:rPr>
          <w:rFonts w:ascii="Times New Roman" w:hAnsi="Times New Roman"/>
          <w:i/>
          <w:sz w:val="24"/>
          <w:szCs w:val="24"/>
          <w:u w:val="single"/>
        </w:rPr>
        <w:t>Administrar los Recursos Municipal</w:t>
      </w:r>
      <w:r>
        <w:rPr>
          <w:rFonts w:ascii="Times New Roman" w:hAnsi="Times New Roman"/>
          <w:i/>
          <w:sz w:val="24"/>
          <w:szCs w:val="24"/>
          <w:u w:val="single"/>
        </w:rPr>
        <w:t>es y los Programas de DIF Esta</w:t>
      </w:r>
      <w:r w:rsidRPr="00BC5711">
        <w:rPr>
          <w:rFonts w:ascii="Times New Roman" w:hAnsi="Times New Roman"/>
          <w:i/>
          <w:sz w:val="24"/>
          <w:szCs w:val="24"/>
          <w:u w:val="single"/>
        </w:rPr>
        <w:t>l</w:t>
      </w:r>
      <w:r>
        <w:rPr>
          <w:rFonts w:ascii="Times New Roman" w:hAnsi="Times New Roman"/>
          <w:i/>
          <w:sz w:val="24"/>
          <w:szCs w:val="24"/>
          <w:u w:val="single"/>
        </w:rPr>
        <w:t>____________________________________________________________________________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w:t>
      </w:r>
      <w:r>
        <w:rPr>
          <w:rFonts w:cs="Calibri"/>
        </w:rPr>
        <w:t>6</w:t>
      </w:r>
      <w:r w:rsidRPr="00E74967">
        <w:rPr>
          <w:rFonts w:cs="Calibri"/>
        </w:rPr>
        <w:t>).</w:t>
      </w:r>
    </w:p>
    <w:p w:rsidR="00873E0B" w:rsidRDefault="00873E0B" w:rsidP="00873E0B">
      <w:pPr>
        <w:spacing w:after="0" w:line="240" w:lineRule="auto"/>
        <w:jc w:val="both"/>
        <w:rPr>
          <w:rFonts w:cs="Calibri"/>
        </w:rPr>
      </w:pPr>
    </w:p>
    <w:p w:rsidR="00873E0B" w:rsidRPr="000760A7" w:rsidRDefault="00873E0B" w:rsidP="00873E0B">
      <w:pPr>
        <w:spacing w:after="0" w:line="240" w:lineRule="auto"/>
        <w:jc w:val="both"/>
        <w:rPr>
          <w:rFonts w:ascii="Times New Roman" w:hAnsi="Times New Roman"/>
          <w:i/>
          <w:sz w:val="24"/>
          <w:szCs w:val="24"/>
          <w:u w:val="single"/>
        </w:rPr>
      </w:pPr>
      <w:r>
        <w:rPr>
          <w:rFonts w:ascii="Times New Roman" w:hAnsi="Times New Roman"/>
          <w:i/>
          <w:sz w:val="24"/>
          <w:szCs w:val="24"/>
          <w:u w:val="single"/>
        </w:rPr>
        <w:t>Abril -Junio 2016__________________________________________________________________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873E0B" w:rsidRDefault="00873E0B" w:rsidP="00873E0B">
      <w:pPr>
        <w:spacing w:after="0" w:line="240" w:lineRule="auto"/>
        <w:jc w:val="both"/>
        <w:rPr>
          <w:rFonts w:cs="Calibri"/>
        </w:rPr>
      </w:pPr>
    </w:p>
    <w:p w:rsidR="00873E0B" w:rsidRPr="000760A7" w:rsidRDefault="00873E0B" w:rsidP="00873E0B">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Person</w:t>
      </w:r>
      <w:r w:rsidR="007E5EF3">
        <w:rPr>
          <w:rFonts w:ascii="Times New Roman" w:hAnsi="Times New Roman"/>
          <w:i/>
          <w:sz w:val="24"/>
          <w:szCs w:val="24"/>
          <w:u w:val="single"/>
        </w:rPr>
        <w:t>a Moral Con Fines NO Lucrativos_______________________________________________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Consideraciones fiscales del ente: Revelar el tipo de contribuciones que esté obligado a pagar o retener.</w:t>
      </w:r>
    </w:p>
    <w:p w:rsidR="00873E0B" w:rsidRDefault="00873E0B" w:rsidP="00873E0B">
      <w:pPr>
        <w:spacing w:after="0" w:line="240" w:lineRule="auto"/>
        <w:jc w:val="both"/>
        <w:rPr>
          <w:rFonts w:cs="Calibri"/>
        </w:rPr>
      </w:pPr>
    </w:p>
    <w:p w:rsidR="00873E0B" w:rsidRPr="000760A7" w:rsidRDefault="00873E0B" w:rsidP="00873E0B">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Retención del ISR  por Sueldos y salarios</w:t>
      </w:r>
      <w:r w:rsidR="007E5EF3">
        <w:rPr>
          <w:rFonts w:ascii="Times New Roman" w:hAnsi="Times New Roman"/>
          <w:i/>
          <w:sz w:val="24"/>
          <w:szCs w:val="24"/>
          <w:u w:val="single"/>
        </w:rPr>
        <w:t>_______________________________________________</w:t>
      </w:r>
    </w:p>
    <w:p w:rsidR="00873E0B" w:rsidRPr="000760A7" w:rsidRDefault="00873E0B" w:rsidP="00873E0B">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Retención sobre retenciones de servicios profesionales</w:t>
      </w:r>
      <w:r w:rsidR="007E5EF3">
        <w:rPr>
          <w:rFonts w:ascii="Times New Roman" w:hAnsi="Times New Roman"/>
          <w:i/>
          <w:sz w:val="24"/>
          <w:szCs w:val="24"/>
          <w:u w:val="single"/>
        </w:rPr>
        <w:t>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f)</w:t>
      </w:r>
      <w:r w:rsidRPr="00E74967">
        <w:rPr>
          <w:rFonts w:cs="Calibri"/>
        </w:rPr>
        <w:t xml:space="preserve"> Estructura organizacional básica.</w:t>
      </w:r>
    </w:p>
    <w:p w:rsidR="00873E0B" w:rsidRPr="00E74967" w:rsidRDefault="00873E0B" w:rsidP="00873E0B">
      <w:pPr>
        <w:spacing w:after="0" w:line="240" w:lineRule="auto"/>
        <w:ind w:firstLine="708"/>
        <w:jc w:val="both"/>
        <w:rPr>
          <w:rFonts w:cs="Calibri"/>
        </w:rPr>
      </w:pPr>
      <w:r w:rsidRPr="00E74967">
        <w:rPr>
          <w:rFonts w:cs="Calibri"/>
        </w:rPr>
        <w:t>*Anexar organigrama de la entidad.</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Pr="00657009">
        <w:rPr>
          <w:rFonts w:cs="Calibri"/>
        </w:rPr>
        <w:t>fideicomisario</w:t>
      </w:r>
      <w:r w:rsidRPr="00E74967">
        <w:rPr>
          <w:rFonts w:cs="Calibri"/>
        </w:rPr>
        <w:t>.</w:t>
      </w:r>
    </w:p>
    <w:p w:rsidR="00873E0B" w:rsidRPr="00E74967" w:rsidRDefault="00873E0B" w:rsidP="00873E0B">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5. Bases de Preparación de los Estados Financieros:</w:t>
      </w: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Si se  han observado, por la    implementación del Sistema de Administración Public</w:t>
      </w:r>
      <w:r w:rsidR="007E5EF3">
        <w:rPr>
          <w:rFonts w:ascii="Times New Roman" w:hAnsi="Times New Roman"/>
          <w:i/>
          <w:sz w:val="24"/>
          <w:szCs w:val="24"/>
          <w:u w:val="single"/>
        </w:rPr>
        <w:t>a a partir del  ejercicio 2011.____________________________________________________________________</w:t>
      </w:r>
      <w:r w:rsidRPr="007370AD">
        <w:rPr>
          <w:rFonts w:ascii="Times New Roman" w:hAnsi="Times New Roman"/>
          <w:i/>
          <w:sz w:val="24"/>
          <w:szCs w:val="24"/>
          <w:u w:val="single"/>
        </w:rPr>
        <w:t xml:space="preserve"> </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873E0B" w:rsidRDefault="00873E0B" w:rsidP="00873E0B">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Postulados básicos.</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Nos  apegamos a los postulados básicos de Contabilidad Gubernamental, con la finalidad de unificar los métodos, procedimientos y prácticas contables.</w:t>
      </w:r>
      <w:r w:rsidR="007E5EF3">
        <w:rPr>
          <w:rFonts w:ascii="Times New Roman" w:hAnsi="Times New Roman"/>
          <w:i/>
          <w:sz w:val="24"/>
          <w:szCs w:val="24"/>
          <w:u w:val="single"/>
        </w:rPr>
        <w:t>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873E0B" w:rsidRDefault="00873E0B" w:rsidP="00873E0B">
      <w:pPr>
        <w:spacing w:after="0" w:line="240" w:lineRule="auto"/>
        <w:jc w:val="both"/>
        <w:rPr>
          <w:rFonts w:cs="Calibri"/>
          <w:b/>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Contamos  con los Lineamientos Generales de Racionalidad, Austeridad y Disciplina Presupuestal, los cuales se actualizan cada año.</w:t>
      </w:r>
      <w:r w:rsidR="007E5EF3">
        <w:rPr>
          <w:rFonts w:ascii="Times New Roman" w:hAnsi="Times New Roman"/>
          <w:i/>
          <w:sz w:val="24"/>
          <w:szCs w:val="24"/>
          <w:u w:val="single"/>
        </w:rPr>
        <w:t>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rPr>
        <w:t>*Revelar las nuevas políticas de reconocimiento:</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*Plan de implementación:</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873E0B" w:rsidRDefault="00873E0B" w:rsidP="00873E0B">
      <w:pPr>
        <w:spacing w:after="0" w:line="240" w:lineRule="auto"/>
        <w:jc w:val="both"/>
        <w:rPr>
          <w:rFonts w:cs="Calibri"/>
          <w:b/>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b/>
        </w:rPr>
      </w:pPr>
      <w:r w:rsidRPr="00E74967">
        <w:rPr>
          <w:rFonts w:cs="Calibri"/>
          <w:b/>
        </w:rPr>
        <w:t>6. Políticas de Contabilidad Significativas: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Pública/Patrimonio y las razones de dicha elección. Así como informar de la desconexión o reconexión inflacionaria:</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Aun  no se implementa un Método para la actualización del valor de los activos, Pasivos y Hacienda Pública  y/o Patrimonio.</w:t>
      </w:r>
      <w:r w:rsidR="007E5EF3">
        <w:rPr>
          <w:rFonts w:ascii="Times New Roman" w:hAnsi="Times New Roman"/>
          <w:i/>
          <w:sz w:val="24"/>
          <w:szCs w:val="24"/>
          <w:u w:val="single"/>
        </w:rPr>
        <w:t>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873E0B" w:rsidRDefault="00873E0B" w:rsidP="00873E0B">
      <w:pPr>
        <w:spacing w:after="0" w:line="240" w:lineRule="auto"/>
        <w:jc w:val="both"/>
        <w:rPr>
          <w:rFonts w:cs="Calibri"/>
        </w:rPr>
      </w:pPr>
    </w:p>
    <w:p w:rsidR="00873E0B" w:rsidRDefault="00873E0B" w:rsidP="00873E0B">
      <w:pPr>
        <w:spacing w:after="0" w:line="240" w:lineRule="auto"/>
        <w:jc w:val="both"/>
        <w:rPr>
          <w:rFonts w:ascii="Times New Roman" w:hAnsi="Times New Roman"/>
          <w:i/>
          <w:sz w:val="24"/>
          <w:szCs w:val="24"/>
        </w:rPr>
      </w:pPr>
      <w:r w:rsidRPr="007370AD">
        <w:rPr>
          <w:rFonts w:ascii="Times New Roman" w:hAnsi="Times New Roman"/>
          <w:i/>
          <w:sz w:val="24"/>
          <w:szCs w:val="24"/>
          <w:u w:val="single"/>
        </w:rPr>
        <w:t>No hay operaciones con el extranjero</w:t>
      </w:r>
      <w:r w:rsidR="007E5EF3">
        <w:rPr>
          <w:rFonts w:ascii="Times New Roman" w:hAnsi="Times New Roman"/>
          <w:i/>
          <w:sz w:val="24"/>
          <w:szCs w:val="24"/>
        </w:rPr>
        <w:t>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Estamos en Proceso de Unificar criterios para tal método.</w:t>
      </w:r>
      <w:r w:rsidR="007E5EF3">
        <w:rPr>
          <w:rFonts w:ascii="Times New Roman" w:hAnsi="Times New Roman"/>
          <w:i/>
          <w:sz w:val="24"/>
          <w:szCs w:val="24"/>
          <w:u w:val="single"/>
        </w:rPr>
        <w:t>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873E0B" w:rsidRPr="007370AD" w:rsidRDefault="00873E0B" w:rsidP="00873E0B">
      <w:pPr>
        <w:spacing w:after="0" w:line="240" w:lineRule="auto"/>
        <w:jc w:val="both"/>
        <w:rPr>
          <w:rFonts w:ascii="Times New Roman" w:hAnsi="Times New Roman"/>
          <w:i/>
          <w:sz w:val="24"/>
          <w:szCs w:val="24"/>
          <w:u w:val="single"/>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contamos con ellas.</w:t>
      </w:r>
      <w:r w:rsidR="007E5EF3">
        <w:rPr>
          <w:rFonts w:ascii="Times New Roman" w:hAnsi="Times New Roman"/>
          <w:i/>
          <w:sz w:val="24"/>
          <w:szCs w:val="24"/>
          <w:u w:val="single"/>
        </w:rPr>
        <w:t>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Se realiza en cuanto se detectan.</w:t>
      </w:r>
      <w:r w:rsidR="007E5EF3">
        <w:rPr>
          <w:rFonts w:ascii="Times New Roman" w:hAnsi="Times New Roman"/>
          <w:i/>
          <w:sz w:val="24"/>
          <w:szCs w:val="24"/>
          <w:u w:val="single"/>
        </w:rPr>
        <w:t>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j)</w:t>
      </w:r>
      <w:r w:rsidRPr="00E74967">
        <w:rPr>
          <w:rFonts w:cs="Calibri"/>
        </w:rPr>
        <w:t xml:space="preserve"> Depuración y cancelación de saldos: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Se realiza en cuanto se detectan.</w:t>
      </w:r>
      <w:r w:rsidR="007E5EF3">
        <w:rPr>
          <w:rFonts w:ascii="Times New Roman" w:hAnsi="Times New Roman"/>
          <w:i/>
          <w:sz w:val="24"/>
          <w:szCs w:val="24"/>
          <w:u w:val="single"/>
        </w:rPr>
        <w:t>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7. Posición en Moneda Extranjera y Protección por Riesgo Cambiario: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a)</w:t>
      </w:r>
      <w:r w:rsidRPr="00E74967">
        <w:rPr>
          <w:rFonts w:cs="Calibri"/>
        </w:rPr>
        <w:t xml:space="preserve"> Activos en moneda extranjera:</w:t>
      </w:r>
    </w:p>
    <w:p w:rsidR="00873E0B" w:rsidRPr="00E74967"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Pasivos en moneda extranjera:</w:t>
      </w:r>
    </w:p>
    <w:p w:rsidR="00873E0B" w:rsidRDefault="00873E0B" w:rsidP="00873E0B">
      <w:pPr>
        <w:spacing w:after="0" w:line="240" w:lineRule="auto"/>
        <w:jc w:val="both"/>
        <w:rPr>
          <w:rFonts w:ascii="Times New Roman" w:hAnsi="Times New Roman"/>
          <w:i/>
          <w:sz w:val="24"/>
          <w:szCs w:val="24"/>
          <w:u w:val="single"/>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 xml:space="preserve">c) </w:t>
      </w:r>
      <w:r w:rsidRPr="00E74967">
        <w:rPr>
          <w:rFonts w:cs="Calibri"/>
        </w:rPr>
        <w:t>Posición en moneda extranjera:</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d)</w:t>
      </w:r>
      <w:r w:rsidRPr="00E74967">
        <w:rPr>
          <w:rFonts w:cs="Calibri"/>
        </w:rPr>
        <w:t xml:space="preserve"> Tipo de cambio:</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 xml:space="preserve">e) </w:t>
      </w:r>
      <w:r w:rsidRPr="00E74967">
        <w:rPr>
          <w:rFonts w:cs="Calibri"/>
        </w:rPr>
        <w:t>Equivalente en moneda nacional:</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Lo anterior por cada tipo de moneda extranjera que se encuentre en los rubros de activo y pasivo.</w:t>
      </w:r>
    </w:p>
    <w:p w:rsidR="00873E0B" w:rsidRPr="00E74967" w:rsidRDefault="00873E0B" w:rsidP="00873E0B">
      <w:pPr>
        <w:spacing w:after="0" w:line="240" w:lineRule="auto"/>
        <w:jc w:val="both"/>
        <w:rPr>
          <w:rFonts w:cs="Calibri"/>
        </w:rPr>
      </w:pPr>
      <w:r w:rsidRPr="00E74967">
        <w:rPr>
          <w:rFonts w:cs="Calibri"/>
        </w:rPr>
        <w:t>Adicionalmente se informará sobre los métodos de protección de riesgo por variaciones en el tipo de cambio.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8. Reporte Analítico del Activo: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Debe mostrar la siguiente información:</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Vida útil o porcentajes de depreciación, deterioro o amortización utilizados en los diferentes tipos de activos:</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Se realiza la depreciación conforme a los porcentajes aprobados por Ley,  y automáticamente lo hace el Sistema de Administración Pública.</w:t>
      </w:r>
      <w:r w:rsidR="007E5EF3">
        <w:rPr>
          <w:rFonts w:ascii="Times New Roman" w:hAnsi="Times New Roman"/>
          <w:i/>
          <w:sz w:val="24"/>
          <w:szCs w:val="24"/>
          <w:u w:val="single"/>
        </w:rPr>
        <w:t>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se realizan cambios en los porcentajes.</w:t>
      </w:r>
      <w:r w:rsidR="007E5EF3">
        <w:rPr>
          <w:rFonts w:ascii="Times New Roman" w:hAnsi="Times New Roman"/>
          <w:i/>
          <w:sz w:val="24"/>
          <w:szCs w:val="24"/>
          <w:u w:val="single"/>
        </w:rPr>
        <w:t>_____________________________________________</w:t>
      </w:r>
    </w:p>
    <w:p w:rsidR="00873E0B" w:rsidRPr="00470830" w:rsidRDefault="00873E0B" w:rsidP="00873E0B">
      <w:pPr>
        <w:spacing w:after="0" w:line="240" w:lineRule="auto"/>
        <w:jc w:val="both"/>
        <w:rPr>
          <w:rFonts w:cs="Calibri"/>
          <w:b/>
          <w:u w:val="single"/>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470830" w:rsidRDefault="00873E0B" w:rsidP="00873E0B">
      <w:pPr>
        <w:spacing w:after="0" w:line="240" w:lineRule="auto"/>
        <w:jc w:val="both"/>
        <w:rPr>
          <w:rFonts w:cs="Calibri"/>
          <w:b/>
          <w:u w:val="single"/>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Las Inversiones  Financieras que se manejan no incurren  en  riesgo.</w:t>
      </w:r>
      <w:r w:rsidR="007E5EF3">
        <w:rPr>
          <w:rFonts w:ascii="Times New Roman" w:hAnsi="Times New Roman"/>
          <w:i/>
          <w:sz w:val="24"/>
          <w:szCs w:val="24"/>
          <w:u w:val="single"/>
        </w:rPr>
        <w:t>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 xml:space="preserve">Si se encuentran en activos </w:t>
      </w:r>
      <w:r w:rsidR="007E5EF3">
        <w:rPr>
          <w:rFonts w:ascii="Times New Roman" w:hAnsi="Times New Roman"/>
          <w:i/>
          <w:sz w:val="24"/>
          <w:szCs w:val="24"/>
          <w:u w:val="single"/>
        </w:rPr>
        <w:t>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873E0B" w:rsidRDefault="00873E0B" w:rsidP="00873E0B">
      <w:pPr>
        <w:spacing w:after="0" w:line="240" w:lineRule="auto"/>
        <w:jc w:val="both"/>
        <w:rPr>
          <w:rFonts w:ascii="Times New Roman" w:hAnsi="Times New Roman"/>
          <w:i/>
          <w:sz w:val="24"/>
          <w:szCs w:val="24"/>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se han realizado.</w:t>
      </w:r>
      <w:r w:rsidR="007E5EF3">
        <w:rPr>
          <w:rFonts w:ascii="Times New Roman" w:hAnsi="Times New Roman"/>
          <w:i/>
          <w:sz w:val="24"/>
          <w:szCs w:val="24"/>
          <w:u w:val="single"/>
        </w:rPr>
        <w:t>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Inversiones en valores: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873E0B" w:rsidRPr="00E74967"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Se presentan de manera anual al H. Ayuntamiento y en Modificaciones presupuestales.</w:t>
      </w:r>
      <w:r w:rsidR="007E5EF3">
        <w:rPr>
          <w:rFonts w:ascii="Times New Roman" w:hAnsi="Times New Roman"/>
          <w:i/>
          <w:sz w:val="24"/>
          <w:szCs w:val="24"/>
          <w:u w:val="single"/>
        </w:rPr>
        <w:t>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9. Fideicomisos, Mandatos y Análogos: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deberá informar:</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873E0B" w:rsidRPr="00E74967"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10. Reporte de la Recaudación:</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11. Información sobre la Deuda y el Reporte Analítico de la Deuda:</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873E0B" w:rsidRPr="00E74967" w:rsidRDefault="00873E0B" w:rsidP="00873E0B">
      <w:pPr>
        <w:spacing w:after="0" w:line="240" w:lineRule="auto"/>
        <w:jc w:val="both"/>
        <w:rPr>
          <w:rFonts w:cs="Calibri"/>
        </w:rPr>
      </w:pPr>
      <w:r w:rsidRPr="00E74967">
        <w:rPr>
          <w:rFonts w:cs="Calibri"/>
        </w:rPr>
        <w:t>* Se anexara la información en las notas de desglose.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12. Calificaciones otorgadas: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13. Proceso de Mejora:</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informará de:</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873E0B" w:rsidRDefault="00873E0B" w:rsidP="00873E0B">
      <w:pPr>
        <w:spacing w:after="0" w:line="240" w:lineRule="auto"/>
        <w:jc w:val="both"/>
        <w:rPr>
          <w:rFonts w:ascii="Times New Roman" w:hAnsi="Times New Roman"/>
          <w:i/>
          <w:sz w:val="24"/>
          <w:szCs w:val="24"/>
        </w:rPr>
      </w:pPr>
    </w:p>
    <w:p w:rsidR="00873E0B" w:rsidRPr="008657FA" w:rsidRDefault="00873E0B" w:rsidP="00873E0B">
      <w:pPr>
        <w:spacing w:after="0" w:line="240" w:lineRule="auto"/>
        <w:jc w:val="both"/>
        <w:rPr>
          <w:rFonts w:ascii="Times New Roman" w:hAnsi="Times New Roman"/>
          <w:i/>
          <w:sz w:val="24"/>
          <w:szCs w:val="24"/>
          <w:u w:val="single"/>
        </w:rPr>
      </w:pPr>
      <w:r w:rsidRPr="008657FA">
        <w:rPr>
          <w:rFonts w:ascii="Times New Roman" w:hAnsi="Times New Roman"/>
          <w:i/>
          <w:sz w:val="24"/>
          <w:szCs w:val="24"/>
          <w:u w:val="single"/>
        </w:rPr>
        <w:t>No se han realizado.</w:t>
      </w:r>
      <w:r w:rsidR="007E5EF3">
        <w:rPr>
          <w:rFonts w:ascii="Times New Roman" w:hAnsi="Times New Roman"/>
          <w:i/>
          <w:sz w:val="24"/>
          <w:szCs w:val="24"/>
          <w:u w:val="single"/>
        </w:rPr>
        <w:t>_______________________________________________________________</w:t>
      </w:r>
    </w:p>
    <w:p w:rsidR="00873E0B" w:rsidRPr="008657FA" w:rsidRDefault="00873E0B" w:rsidP="00873E0B">
      <w:pPr>
        <w:spacing w:after="0" w:line="240" w:lineRule="auto"/>
        <w:jc w:val="both"/>
        <w:rPr>
          <w:rFonts w:cs="Calibri"/>
          <w:u w:val="single"/>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873E0B" w:rsidRDefault="00873E0B" w:rsidP="00873E0B">
      <w:pPr>
        <w:spacing w:after="0" w:line="240" w:lineRule="auto"/>
        <w:jc w:val="both"/>
        <w:rPr>
          <w:rFonts w:cs="Calibri"/>
        </w:rPr>
      </w:pPr>
    </w:p>
    <w:p w:rsidR="00873E0B" w:rsidRPr="008657FA" w:rsidRDefault="00873E0B" w:rsidP="00873E0B">
      <w:pPr>
        <w:spacing w:after="0" w:line="240" w:lineRule="auto"/>
        <w:jc w:val="both"/>
        <w:rPr>
          <w:rFonts w:ascii="Times New Roman" w:hAnsi="Times New Roman"/>
          <w:i/>
          <w:sz w:val="24"/>
          <w:szCs w:val="24"/>
          <w:u w:val="single"/>
        </w:rPr>
      </w:pPr>
      <w:r w:rsidRPr="008657FA">
        <w:rPr>
          <w:rFonts w:ascii="Times New Roman" w:hAnsi="Times New Roman"/>
          <w:i/>
          <w:sz w:val="24"/>
          <w:szCs w:val="24"/>
          <w:u w:val="single"/>
        </w:rPr>
        <w:t>Se ven reflejadas en el presupuesto  anual programático.</w:t>
      </w:r>
      <w:r w:rsidR="007E5EF3">
        <w:rPr>
          <w:rFonts w:ascii="Times New Roman" w:hAnsi="Times New Roman"/>
          <w:i/>
          <w:sz w:val="24"/>
          <w:szCs w:val="24"/>
          <w:u w:val="single"/>
        </w:rPr>
        <w:t>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14. Información por Segmentos: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Consecuentemente, esta información contribuye al análisis más preciso de la situación financiera, grados y fuentes de riesgo y crecimiento potencial de negocio.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15. Eventos Posteriores al Cierre: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16. Partes Relacionadas: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A92D78">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873E0B" w:rsidRPr="00E74967" w:rsidRDefault="00873E0B" w:rsidP="00873E0B">
      <w:pPr>
        <w:pBdr>
          <w:bottom w:val="single" w:sz="12" w:space="1" w:color="auto"/>
        </w:pBd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jc w:val="both"/>
        <w:rPr>
          <w:rFonts w:cs="Calibri"/>
          <w:b/>
        </w:rPr>
      </w:pPr>
      <w:r w:rsidRPr="00E74967">
        <w:rPr>
          <w:rFonts w:cs="Calibri"/>
          <w:b/>
        </w:rPr>
        <w:t>Recomendaciones</w:t>
      </w:r>
    </w:p>
    <w:p w:rsidR="00873E0B" w:rsidRPr="00E74967" w:rsidRDefault="00873E0B" w:rsidP="00873E0B">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7D1E76" w:rsidRPr="00E74967" w:rsidRDefault="007D1E76" w:rsidP="007D1E76">
      <w:pPr>
        <w:spacing w:after="0" w:line="240" w:lineRule="auto"/>
        <w:jc w:val="both"/>
        <w:rPr>
          <w:rFonts w:cs="Calibri"/>
        </w:rPr>
      </w:pPr>
    </w:p>
    <w:sectPr w:rsidR="007D1E76" w:rsidRPr="00E74967" w:rsidSect="00657009">
      <w:headerReference w:type="default" r:id="rId8"/>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917" w:rsidRDefault="00892917" w:rsidP="00E00323">
      <w:pPr>
        <w:spacing w:after="0" w:line="240" w:lineRule="auto"/>
      </w:pPr>
      <w:r>
        <w:separator/>
      </w:r>
    </w:p>
  </w:endnote>
  <w:endnote w:type="continuationSeparator" w:id="0">
    <w:p w:rsidR="00892917" w:rsidRDefault="00892917"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917" w:rsidRDefault="00892917" w:rsidP="00E00323">
      <w:pPr>
        <w:spacing w:after="0" w:line="240" w:lineRule="auto"/>
      </w:pPr>
      <w:r>
        <w:separator/>
      </w:r>
    </w:p>
  </w:footnote>
  <w:footnote w:type="continuationSeparator" w:id="0">
    <w:p w:rsidR="00892917" w:rsidRDefault="00892917"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703" w:rsidRDefault="00593703" w:rsidP="00593703">
    <w:pPr>
      <w:pStyle w:val="Encabezado"/>
    </w:pPr>
    <w:r>
      <w:t>SISTEMA PARA EL DESARROLLO INTEGRAL DE LA FAMILIA DEL MUNICIPIO DE URIANGATO, GUANAJUATO.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7D1E76"/>
    <w:rsid w:val="000A6CAA"/>
    <w:rsid w:val="000B7810"/>
    <w:rsid w:val="000E4772"/>
    <w:rsid w:val="00154BA3"/>
    <w:rsid w:val="001973A2"/>
    <w:rsid w:val="001C75F2"/>
    <w:rsid w:val="001D2063"/>
    <w:rsid w:val="004C0E86"/>
    <w:rsid w:val="00593703"/>
    <w:rsid w:val="005D3E43"/>
    <w:rsid w:val="005E231E"/>
    <w:rsid w:val="00657009"/>
    <w:rsid w:val="00681C79"/>
    <w:rsid w:val="006C3059"/>
    <w:rsid w:val="007714AB"/>
    <w:rsid w:val="007D1E76"/>
    <w:rsid w:val="007E5EF3"/>
    <w:rsid w:val="00873E0B"/>
    <w:rsid w:val="00892917"/>
    <w:rsid w:val="008E076C"/>
    <w:rsid w:val="00A92D78"/>
    <w:rsid w:val="00E00323"/>
    <w:rsid w:val="00E74967"/>
    <w:rsid w:val="00EA7915"/>
    <w:rsid w:val="00F37478"/>
    <w:rsid w:val="00F9481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DAB435CB-A4CC-4645-9A51-13D7D843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2361</Words>
  <Characters>12986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15317</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DIF</cp:lastModifiedBy>
  <cp:revision>7</cp:revision>
  <dcterms:created xsi:type="dcterms:W3CDTF">2016-03-08T21:39:00Z</dcterms:created>
  <dcterms:modified xsi:type="dcterms:W3CDTF">2016-10-14T04:41:00Z</dcterms:modified>
</cp:coreProperties>
</file>